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93" w:rsidRDefault="009D6E93" w:rsidP="009D6E93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ПОЛОЖЕНИЕ</w:t>
      </w:r>
    </w:p>
    <w:p w:rsidR="009D6E93" w:rsidRDefault="009D6E93" w:rsidP="009D6E93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о порядке разработки, утверждении и реализации персонифицированных программ повышения квалификации педагогических работников</w:t>
      </w:r>
    </w:p>
    <w:p w:rsidR="009D6E93" w:rsidRPr="009D6E93" w:rsidRDefault="009D6E93" w:rsidP="009D6E93">
      <w:pPr>
        <w:spacing w:after="0"/>
        <w:ind w:left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9D6E93" w:rsidRDefault="009D6E93" w:rsidP="009D6E93">
      <w:pPr>
        <w:pStyle w:val="a3"/>
        <w:spacing w:after="0"/>
        <w:ind w:left="140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1.</w:t>
      </w:r>
      <w:r w:rsidRPr="00EE030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Общие положения</w:t>
      </w:r>
    </w:p>
    <w:p w:rsidR="009D6E93" w:rsidRPr="00EE0300" w:rsidRDefault="009D6E93" w:rsidP="009D6E93">
      <w:pPr>
        <w:pStyle w:val="a3"/>
        <w:spacing w:after="0"/>
        <w:ind w:left="1407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1.Предметом регулирования настоящего Положения является порядок разработки, </w:t>
      </w:r>
      <w:bookmarkStart w:id="0" w:name="_GoBack"/>
      <w:bookmarkEnd w:id="0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утверждения и реализации персонифицированных программ повышения квалификации педаго</w:t>
      </w:r>
      <w:r w:rsidR="00220F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гических работников МАОУ СОШ № 25 г</w:t>
      </w:r>
      <w:proofErr w:type="gramStart"/>
      <w:r w:rsidR="00220F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.Ч</w:t>
      </w:r>
      <w:proofErr w:type="gramEnd"/>
      <w:r w:rsidR="00220F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елябинска (далее – школа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).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2. Положение разработано с целью создания оптимальных условий для реализации прав педагогических работников на дополнительное профессиональное образование по профилю деятельности и исполнения ими обязанности систематически повышать свою квалификацию и профессиональный уровень.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3. В настоящем положении применяются следующие основные понятия: </w:t>
      </w:r>
    </w:p>
    <w:p w:rsidR="009D6E93" w:rsidRPr="004D79CB" w:rsidRDefault="009D6E93" w:rsidP="009D6E9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Дополнительное профессиональное образование –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Осуществляется посредством реализации дополнительных профессиональных программ – повышения квалификации и профессиональной переподготовки. </w:t>
      </w:r>
    </w:p>
    <w:p w:rsidR="009D6E93" w:rsidRPr="004D79CB" w:rsidRDefault="009D6E93" w:rsidP="009D6E9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Квалификация – уровень знаний,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:rsidR="009D6E93" w:rsidRPr="004D79CB" w:rsidRDefault="009D6E93" w:rsidP="009D6E9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Повышение  квалификации – это обновление знаний и навыков у лиц,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задач. Программа повышения квалификации должна предусматривать 72 или 108 часов обучения.                                                         </w:t>
      </w:r>
    </w:p>
    <w:p w:rsidR="009D6E93" w:rsidRPr="004D79CB" w:rsidRDefault="009D6E93" w:rsidP="009D6E9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Профессиональная переподготовка – это приобретение дополнительных знаний и навыков в соответствии с дополнительными профессиональными и образовательными программами, предусматривающими изучение научных и учебных дисциплин, разделов техники и новых технологий, необходимых для осуществления нового вида профессиональной деятельности. Программа профессиональной переподготовки должна предусматривать не менее 500 часов обучения.               </w:t>
      </w:r>
    </w:p>
    <w:p w:rsidR="009D6E93" w:rsidRPr="004D79CB" w:rsidRDefault="009D6E93" w:rsidP="009D6E9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Персонифицированная (модульно-накопительная) система повышения квалификации – это пролонгированный, непрерывный процесс повышения квалификации специалистов, при котором педагогическим работникам школы в соответствии с их профессиональными интересами и (или) профессиональными затруднениями предоставляется возможность выбора учреждений и организаций, реализующих программы повышения квалификации; программ и содержания курсов обучения (модулей), а также удобных сроков и форм обучения.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4. Данное Положение разработано в соответствии со ст. 28 (п. 3, </w:t>
      </w:r>
      <w:proofErr w:type="spellStart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пп</w:t>
      </w:r>
      <w:proofErr w:type="spellEnd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5) Федерального Закона «Об образовании в Российской Федерации» от 29.12.2012 г. № 273-ФЗ и Уставом ОУ (ОО).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5. При реализации персонифицированных программ повышения квалификации  педагогических работников администрация руководствуется следующими принципами: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1) непрерывности дополнительного профессионального образования работников;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3) равного отношения к личности работников (отдельная личность, ее права, интересы и потребности ставятся на ведущее место);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4) демократичности (работники активно вовлекаются в той или иной форме в процесс организации дополнительного профессионального образования, совместное обсуждение результатов);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5) модульного построения (ориентация на проблемно-ориентированные курсы, мобильно трансформируемые в зависимости от потребностей работников);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6) согласования интересов организации и работников. </w:t>
      </w:r>
    </w:p>
    <w:p w:rsidR="009D6E93" w:rsidRDefault="009D6E93" w:rsidP="009D6E9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9D6E93" w:rsidRDefault="009D6E93" w:rsidP="009D6E9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ru-RU"/>
        </w:rPr>
        <w:t>II</w:t>
      </w:r>
      <w:r w:rsidRPr="004D79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.Порядок разработки, </w:t>
      </w:r>
      <w:proofErr w:type="gramStart"/>
      <w:r w:rsidRPr="004D79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утверждения  и</w:t>
      </w:r>
      <w:proofErr w:type="gramEnd"/>
      <w:r w:rsidRPr="004D79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реализации персонифицированных программ повышения квалификации  педагогических работников</w:t>
      </w:r>
    </w:p>
    <w:p w:rsidR="009D6E93" w:rsidRPr="004D79CB" w:rsidRDefault="009D6E93" w:rsidP="009D6E9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6. 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персонифицированных программ повышения квалификации  педагогических работников является прерогативой </w:t>
      </w:r>
      <w:r w:rsidR="00220F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Инициировать разработку персонифицированных программ могут: </w:t>
      </w:r>
    </w:p>
    <w:p w:rsidR="009D6E93" w:rsidRPr="004D79CB" w:rsidRDefault="00220F5E" w:rsidP="009D6E93">
      <w:pPr>
        <w:pStyle w:val="a3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администрация школы</w:t>
      </w:r>
      <w:r w:rsidR="009D6E93"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D6E93" w:rsidRPr="004D79CB" w:rsidRDefault="00220F5E" w:rsidP="009D6E93">
      <w:pPr>
        <w:pStyle w:val="a3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руководитель МО школы</w:t>
      </w:r>
      <w:r w:rsidR="009D6E93"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E93" w:rsidRPr="004D79CB" w:rsidRDefault="009D6E93" w:rsidP="009D6E93">
      <w:pPr>
        <w:pStyle w:val="a3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педагогический работник.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0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приказом по школы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перечень категорий педагогических работников, которыми разрабатываются персонифицированные программы повышения квалификации  и руководящий работник, ответственный за данное направление работы.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 в направлении «Повышение квалификации» закрепляются за  следующими категориями педагогических работников:</w:t>
      </w:r>
    </w:p>
    <w:p w:rsidR="009D6E93" w:rsidRPr="004D79CB" w:rsidRDefault="009D6E93" w:rsidP="009D6E9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претендующий на повышение квалификационной категории; </w:t>
      </w:r>
    </w:p>
    <w:p w:rsidR="009D6E93" w:rsidRPr="004D79CB" w:rsidRDefault="009D6E93" w:rsidP="009D6E9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 –  потенциальный  участник  конкурсов  профессионального мастерства, инновационных проектов, грантов; </w:t>
      </w:r>
    </w:p>
    <w:p w:rsidR="009D6E93" w:rsidRPr="004D79CB" w:rsidRDefault="009D6E93" w:rsidP="009D6E9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с прерванным стажем педагогической деятельности; </w:t>
      </w:r>
    </w:p>
    <w:p w:rsidR="009D6E93" w:rsidRPr="004D79CB" w:rsidRDefault="009D6E93" w:rsidP="009D6E9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поменявший тип образовательного учреждения;</w:t>
      </w:r>
    </w:p>
    <w:p w:rsidR="009D6E93" w:rsidRPr="004D79CB" w:rsidRDefault="009D6E93" w:rsidP="009D6E9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участвующий  в апробации ФГОС ООО.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9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Педагогический работник:</w:t>
      </w:r>
    </w:p>
    <w:p w:rsidR="009D6E93" w:rsidRPr="004D79CB" w:rsidRDefault="009D6E93" w:rsidP="009D6E9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выбирает образовательную программу, по которой он будет проходить обучение  в текущем учебном году из перечня образовательных программ повышения квалификации и учебных модулей, включенных в программы повышения квалификации ГБОУ ДПО ЧИППКРО, МБОУ ДПО УМЦ, ГБОУ ВПО ЧГПУ, ГБОУ ВПО «</w:t>
      </w:r>
      <w:proofErr w:type="spellStart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ЮУрГИИ</w:t>
      </w:r>
      <w:proofErr w:type="spellEnd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им. П.И.Чайковского»  и др.;</w:t>
      </w:r>
    </w:p>
    <w:p w:rsidR="009D6E93" w:rsidRPr="004D79CB" w:rsidRDefault="009D6E93" w:rsidP="009D6E9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самостоятельно разрабатывает персонифицированную программу повышения квалификации, исх</w:t>
      </w:r>
      <w:r w:rsidR="00220F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одя из приоритетных для школы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направлений развития  и основываясь на индивидуальных образовательных потребностях; </w:t>
      </w:r>
    </w:p>
    <w:p w:rsidR="009D6E93" w:rsidRPr="004D79CB" w:rsidRDefault="009D6E93" w:rsidP="009D6E9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согласовывает персонифицированную программу повышения квалификации  с заместителем директора, курирующим данное напр</w:t>
      </w:r>
      <w:r w:rsidR="00220F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авление деятельности  в школе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9D6E93" w:rsidRPr="004D79CB" w:rsidRDefault="009D6E93" w:rsidP="009D6E9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при необходимости корректирует персонифицированную программу повышения квалификации, согласовывая все изменения  с   заместителем директора, курирующим данное напр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авление деятельности  в школе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9D6E93" w:rsidRPr="004D79CB" w:rsidRDefault="009D6E93" w:rsidP="009D6E9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proofErr w:type="gramStart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может набрать необходимое для повышения квалификации количество часов (72 часа (ступень начального общего образования) и 108 часов (ступень основного общего образования) по модульно-накопительной системе в разных образовательных организациях, при этом часы, указанные  в сертификатах за последние 3 года, суммируются.</w:t>
      </w:r>
      <w:proofErr w:type="gramEnd"/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10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Заместитель директора, курирующий данное напр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авление деятельности  в школе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</w:p>
    <w:p w:rsidR="009D6E93" w:rsidRPr="004D79CB" w:rsidRDefault="009D6E93" w:rsidP="009D6E93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составляет перспективный план-график повышения квалификации  и профессиональной переподготовки (далее план-график) на основании персонифицированных </w:t>
      </w:r>
      <w:proofErr w:type="gramStart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программ повышения квалификации пед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агогических работников  школы</w:t>
      </w:r>
      <w:proofErr w:type="gramEnd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срок его реализации составляет 3 года.</w:t>
      </w:r>
    </w:p>
    <w:p w:rsidR="009D6E93" w:rsidRPr="004D79CB" w:rsidRDefault="009D6E93" w:rsidP="009D6E93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руководствуется следующими основаниями при определении: </w:t>
      </w:r>
    </w:p>
    <w:p w:rsidR="009D6E93" w:rsidRPr="004D79CB" w:rsidRDefault="009D6E93" w:rsidP="009D6E93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1) очередности обучения педагогических работников </w:t>
      </w:r>
    </w:p>
    <w:p w:rsidR="009D6E93" w:rsidRPr="004D79CB" w:rsidRDefault="009D6E93" w:rsidP="009D6E9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необходимостью обучения педагогических работников не менее 1 раза в три года по приоритетным направлениям повышения квалификации, определенным документами федерального и регионального уровней;</w:t>
      </w:r>
    </w:p>
    <w:p w:rsidR="009D6E93" w:rsidRPr="004D79CB" w:rsidRDefault="009D6E93" w:rsidP="009D6E9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необходимостью соответствия уровня квалификации педагогических работников квалификационным характеристикам; </w:t>
      </w:r>
    </w:p>
    <w:p w:rsidR="009D6E93" w:rsidRPr="004D79CB" w:rsidRDefault="009D6E93" w:rsidP="009D6E9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необходимостью повышения квалификации участников инновационных проектов, в том числе в соответствии с приоритетами программы развития гимназии; </w:t>
      </w:r>
    </w:p>
    <w:p w:rsidR="009D6E93" w:rsidRPr="004D79CB" w:rsidRDefault="009D6E93" w:rsidP="009D6E9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необходимостью оказания методической поддержки педагогическим работникам, имеющим профессиональные затруднения, которые не позволяют им выполнять трудовые обязанности на качественно высоком уровне; </w:t>
      </w:r>
    </w:p>
    <w:p w:rsidR="009D6E93" w:rsidRPr="004D79CB" w:rsidRDefault="009D6E93" w:rsidP="009D6E9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необходимостью оказания методической поддержки работникам, имеющим профессиональные потребности в освоении инновационных образовательных технологий или содержания инновационных курсов. </w:t>
      </w:r>
    </w:p>
    <w:p w:rsidR="009D6E93" w:rsidRPr="004D79CB" w:rsidRDefault="009D6E93" w:rsidP="009D6E93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2) видов дополнительных профессиональных программ, форм и технологий их освоения ра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ботниками школы</w:t>
      </w:r>
    </w:p>
    <w:p w:rsidR="009D6E93" w:rsidRPr="004D79CB" w:rsidRDefault="009D6E93" w:rsidP="009D6E93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наличием образовательных потребностей педагогов к освоению новых технологий обучения, получения универсальных знаний и потребностей преодоления профессиональных затруднений;</w:t>
      </w:r>
    </w:p>
    <w:p w:rsidR="009D6E93" w:rsidRPr="004D79CB" w:rsidRDefault="009D6E93" w:rsidP="009D6E93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необходимостью эффективного расходования ресурсов (финансовых, временных, материально-технических, организационных) при организации дополнительного профессионального образования работников;</w:t>
      </w:r>
    </w:p>
    <w:p w:rsidR="009D6E93" w:rsidRPr="004D79CB" w:rsidRDefault="009D6E93" w:rsidP="009D6E93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желанием работников получать дополнительное профессиональное образование в различных формах и с использованием дистанционных технологий обучения. </w:t>
      </w:r>
    </w:p>
    <w:p w:rsidR="009D6E93" w:rsidRPr="004D79CB" w:rsidRDefault="009D6E93" w:rsidP="009D6E93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3) источников финансирования дополнительного профессионального образования работников</w:t>
      </w:r>
    </w:p>
    <w:p w:rsidR="009D6E93" w:rsidRPr="004D79CB" w:rsidRDefault="009D6E93" w:rsidP="009D6E9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объёмами финансирования; </w:t>
      </w:r>
    </w:p>
    <w:p w:rsidR="009D6E93" w:rsidRPr="004D79CB" w:rsidRDefault="009D6E93" w:rsidP="009D6E9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необходимостью максимального использования внешних ресурсов (источников финансирования) для организации дополнительного профессионального образования работников;</w:t>
      </w:r>
    </w:p>
    <w:p w:rsidR="009D6E93" w:rsidRPr="004D79CB" w:rsidRDefault="009D6E93" w:rsidP="009D6E9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необходимостью использования внутренних ресурсов (источников финансирования) для достижения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целей и задач развития школы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кадрового потенциала через формирование индивидуальных образовательных маршрутов.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11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План-график утверждается директором.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12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Ходатайствовать о внесении изменений в план-график могут заместитель директора, курирующий по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вышение квалификации  в школе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руководители структурных подразделений, председатель профсоюзной организации.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13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С целью контроля выполнения плана-графика и эффективного расходования ресурсов на организацию дополнительного профессионального образования, в том числе контроля использования работниками знаний и компетенций, полученных по результатам освоения дополнительных профессиональных программ, в обра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зовательном процессе, в школе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организуется и проводится соответствующий мониторинг.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14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Мониторинг осуществляется должностным лицом, которому данная функция вменена в обязанности должностной инструкцией.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9D6E93" w:rsidRDefault="009D6E93" w:rsidP="009D6E9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9D6E93" w:rsidRPr="004D79CB" w:rsidRDefault="009D6E93" w:rsidP="009D6E9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III. Права  и обязанности педагогических работников по реализации персонифицированных программ повышения квалификации:</w:t>
      </w:r>
    </w:p>
    <w:p w:rsidR="009D6E93" w:rsidRPr="004D79CB" w:rsidRDefault="00273698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15</w:t>
      </w:r>
      <w:r w:rsidR="009D6E93"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Педагогический работник имеет право:</w:t>
      </w:r>
    </w:p>
    <w:p w:rsidR="009D6E93" w:rsidRPr="004D79CB" w:rsidRDefault="009D6E93" w:rsidP="009D6E9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знакомиться с перечнем образовательных программ и составляющих их учебных модулей, реализуемых учреждениями и организациями повышения квалификации;</w:t>
      </w:r>
    </w:p>
    <w:p w:rsidR="009D6E93" w:rsidRPr="004D79CB" w:rsidRDefault="009D6E93" w:rsidP="009D6E9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самостоятельно на основе своих профессиональных потребностей осуществлять выбор учебных модулей  и образовательных организаций, оказывающих услуги по повышению квалификации педагогических работников;</w:t>
      </w:r>
    </w:p>
    <w:p w:rsidR="009D6E93" w:rsidRPr="004D79CB" w:rsidRDefault="009D6E93" w:rsidP="009D6E9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proofErr w:type="gramStart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</w:t>
      </w:r>
      <w:r w:rsidRPr="004D79CB">
        <w:rPr>
          <w:rFonts w:ascii="Times New Roman" w:hAnsi="Times New Roman" w:cs="Times New Roman"/>
          <w:sz w:val="24"/>
          <w:szCs w:val="24"/>
        </w:rPr>
        <w:t xml:space="preserve">истематически повышать свой профессиональный уровень, т.е. проходить обязательную курсовую подготовку в соответствии с требованиями ФГОС к кадровым условиям реализации основной образовательной программы не менее 1 раза в 3 года в объеме 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72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часа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(ступень начального общего образования) и 108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часов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(ступень основного общего образования (ст.47, п.5.2, ст.48, п.7 Фед</w:t>
      </w:r>
      <w:r w:rsidRPr="004D79C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ерального Закона «Об образовании  в Российской Федерации</w:t>
      </w:r>
      <w:proofErr w:type="gramEnd"/>
      <w:r w:rsidRPr="004D79C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»  от 29.12.2012 №273-ФЗ);</w:t>
      </w:r>
    </w:p>
    <w:p w:rsidR="009D6E93" w:rsidRPr="004D79CB" w:rsidRDefault="009D6E93" w:rsidP="009D6E9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оплатить разницу за счет собственных средств, если стоимость повышения квалификации или объем сопутствующих расходов превышают объем финансовых средств, выделенных образовательным учреждением на эти цели;</w:t>
      </w:r>
    </w:p>
    <w:p w:rsidR="009D6E93" w:rsidRPr="004D79CB" w:rsidRDefault="009D6E93" w:rsidP="009D6E9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формировать персонифицированную программу повышения квалификации, в которой может выбирать цель и результат реализации; форму реализации в условиях модульно-накопительной системы повышения квалификации; сроки и этапы реализации программы.</w:t>
      </w:r>
    </w:p>
    <w:p w:rsidR="009D6E93" w:rsidRPr="004D79CB" w:rsidRDefault="00273698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16</w:t>
      </w:r>
      <w:r w:rsidR="009D6E93"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Педагогический работник обязан: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1) ответственно относиться  к выполнению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персонифицированной программы повышения квалификации и  профессиональной переподготовки, не нарушать установленных  в программе сроков образовательных мероприятий;</w:t>
      </w:r>
    </w:p>
    <w:p w:rsidR="009D6E93" w:rsidRPr="004D79CB" w:rsidRDefault="009D6E93" w:rsidP="009D6E93">
      <w:pPr>
        <w:tabs>
          <w:tab w:val="left" w:pos="851"/>
        </w:tabs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2)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proofErr w:type="gramStart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предоставлять образовательному учреждению документы</w:t>
      </w:r>
      <w:proofErr w:type="gramEnd"/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 повышении квалификации и отчёт о выполнении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программы в согласованной форме по окончании учебного года  и по истечении сроков действия программы.</w:t>
      </w:r>
    </w:p>
    <w:p w:rsidR="009D6E93" w:rsidRDefault="009D6E93" w:rsidP="009D6E9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9D6E93" w:rsidRDefault="009D6E93" w:rsidP="009D6E9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ru-RU"/>
        </w:rPr>
        <w:lastRenderedPageBreak/>
        <w:t>IV</w:t>
      </w:r>
      <w:r w:rsidRPr="004D79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. </w:t>
      </w:r>
      <w:proofErr w:type="gramStart"/>
      <w:r w:rsidRPr="004D79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Права  и</w:t>
      </w:r>
      <w:proofErr w:type="gramEnd"/>
      <w:r w:rsidRPr="004D79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обязанности образовательного учреждения по реализации персонифицированных программ повышения квалификации педагогических работников</w:t>
      </w:r>
    </w:p>
    <w:p w:rsidR="009D6E93" w:rsidRPr="004D79CB" w:rsidRDefault="009D6E93" w:rsidP="009D6E9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9D6E93" w:rsidRPr="004D79CB" w:rsidRDefault="00273698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17</w:t>
      </w:r>
      <w:r w:rsidR="009D6E93"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Образовательное учреждение имеет право: 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•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оплачивать услуги по повышению квалификации работников из средств муниципальной образовательной системы  и из внебюджетных средств;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•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оплачивать сопутствующие расходы на повышение квалификации работников из бюджетных  и внебюджетных источников.</w:t>
      </w:r>
    </w:p>
    <w:p w:rsidR="009D6E93" w:rsidRPr="004D79CB" w:rsidRDefault="00273698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18</w:t>
      </w:r>
      <w:r w:rsidR="009D6E93"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Администрация образовательного учреждения обязана: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•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доводить до сведения педагогического работника перечень рекомендованных образовательных программ и составляющих их учебных модулей, реализуемых учреждениями повышения квалификации;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•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давать консультации и рекомендации по выбору учебных модулей, учитывая образовательные потребности и проблемы образовательного учреждения, приоритетные направления повышения квалификации;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•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определять</w:t>
      </w:r>
      <w:r w:rsidR="002736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численность работников школы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направленных на курсы повышение квалификации;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•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согласовывать персонифицированные программы повышения квалификации  и программы профессиональной переподготовки педагогических работников;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•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составлять план-график повышения квалификации сроком на 3 года  и план-прогноз повышения квалификации работников на учебный  и календарный год;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•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взаимодействовать по вопросам повышения квалификации   с Управлением образования;</w:t>
      </w:r>
    </w:p>
    <w:p w:rsidR="009D6E93" w:rsidRPr="004D79CB" w:rsidRDefault="009D6E93" w:rsidP="009D6E9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•</w:t>
      </w:r>
      <w:r w:rsidRPr="004D79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заключать договоры  с организациями, осуществляющими повышение квалификации педагогических работников.</w:t>
      </w:r>
    </w:p>
    <w:p w:rsidR="009D6E93" w:rsidRDefault="009D6E93" w:rsidP="009D6E9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E93" w:rsidRDefault="009D6E93" w:rsidP="009D6E9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Заключительные положения</w:t>
      </w:r>
    </w:p>
    <w:p w:rsidR="009D6E93" w:rsidRPr="004D79CB" w:rsidRDefault="009D6E93" w:rsidP="009D6E9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E93" w:rsidRPr="004D79CB" w:rsidRDefault="00273698" w:rsidP="009D6E93">
      <w:pPr>
        <w:pStyle w:val="Default"/>
        <w:spacing w:line="276" w:lineRule="auto"/>
        <w:ind w:firstLine="567"/>
        <w:jc w:val="both"/>
      </w:pPr>
      <w:r>
        <w:t>19. В случае если в школу</w:t>
      </w:r>
      <w:r w:rsidR="009D6E93" w:rsidRPr="004D79CB">
        <w:t xml:space="preserve"> поступают предложения от юридических лиц по предоставлению образовательных услуг по дополнительным профессиональным программам за счет сре</w:t>
      </w:r>
      <w:proofErr w:type="gramStart"/>
      <w:r w:rsidR="009D6E93" w:rsidRPr="004D79CB">
        <w:t>дств гр</w:t>
      </w:r>
      <w:proofErr w:type="gramEnd"/>
      <w:r w:rsidR="009D6E93" w:rsidRPr="004D79CB">
        <w:t xml:space="preserve">антов, государственных заказов или иных источников, решение об организации дополнительного профессионального образования работников принимает директор школы, руководствуясь принципами, определенными в п. 1.5 данного Положения. </w:t>
      </w:r>
    </w:p>
    <w:p w:rsidR="009D6E93" w:rsidRDefault="00273698" w:rsidP="009D6E93">
      <w:pPr>
        <w:pStyle w:val="Default"/>
        <w:spacing w:line="276" w:lineRule="auto"/>
        <w:ind w:firstLine="567"/>
        <w:jc w:val="both"/>
      </w:pPr>
      <w:r>
        <w:t>20</w:t>
      </w:r>
      <w:r w:rsidR="009D6E93" w:rsidRPr="004D79CB">
        <w:t xml:space="preserve">. </w:t>
      </w:r>
      <w:proofErr w:type="gramStart"/>
      <w:r w:rsidR="009D6E93" w:rsidRPr="004D79CB">
        <w:t>Если работник школы по своей личной инициативе принимает решение об освоении дополнительных профессиональных программ, не входящих  в персонифицированную программу повышения квалификации, за свой счет полностью или частично, то он обращается с заявлением на имя директора, в котором указывает тему программ обучения, сроки предполагаемого обучения и объём средств (по необходимости), которые готов затратить на обучение.</w:t>
      </w:r>
      <w:proofErr w:type="gramEnd"/>
      <w:r w:rsidR="009D6E93" w:rsidRPr="004D79CB">
        <w:t xml:space="preserve"> Директор принимает решение об организации дополнительного профессионального образования для данного работника, исходя из его интересов и прав, а также с учетом особенностей организации образовательного процесса (без ущерба для обра</w:t>
      </w:r>
      <w:r>
        <w:t>зовательного процесса в школе</w:t>
      </w:r>
      <w:r w:rsidR="009D6E93" w:rsidRPr="004D79CB">
        <w:t xml:space="preserve">). </w:t>
      </w:r>
    </w:p>
    <w:p w:rsidR="00273698" w:rsidRPr="004D79CB" w:rsidRDefault="00273698" w:rsidP="009D6E93">
      <w:pPr>
        <w:pStyle w:val="Default"/>
        <w:spacing w:line="276" w:lineRule="auto"/>
        <w:ind w:firstLine="567"/>
        <w:jc w:val="both"/>
      </w:pPr>
    </w:p>
    <w:p w:rsidR="009D6E93" w:rsidRDefault="009D6E93" w:rsidP="009D6E93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9D6E93" w:rsidRDefault="009D6E93" w:rsidP="009D6E93">
      <w:pPr>
        <w:pStyle w:val="Default"/>
        <w:spacing w:line="276" w:lineRule="auto"/>
        <w:ind w:firstLine="567"/>
        <w:jc w:val="center"/>
        <w:rPr>
          <w:b/>
          <w:bCs/>
        </w:rPr>
      </w:pPr>
      <w:r w:rsidRPr="004D79CB">
        <w:rPr>
          <w:b/>
          <w:bCs/>
        </w:rPr>
        <w:lastRenderedPageBreak/>
        <w:t>V</w:t>
      </w:r>
      <w:r w:rsidRPr="004D79CB">
        <w:rPr>
          <w:b/>
          <w:bCs/>
          <w:lang w:val="en-US"/>
        </w:rPr>
        <w:t>I</w:t>
      </w:r>
      <w:r w:rsidRPr="004D79CB">
        <w:rPr>
          <w:b/>
          <w:bCs/>
        </w:rPr>
        <w:t>. Порядок вступления Положения в силу и способ его опубликования</w:t>
      </w:r>
    </w:p>
    <w:p w:rsidR="009D6E93" w:rsidRPr="004D79CB" w:rsidRDefault="009D6E93" w:rsidP="009D6E93">
      <w:pPr>
        <w:pStyle w:val="Default"/>
        <w:spacing w:line="276" w:lineRule="auto"/>
        <w:ind w:firstLine="567"/>
        <w:jc w:val="center"/>
      </w:pPr>
    </w:p>
    <w:p w:rsidR="009D6E93" w:rsidRPr="004D79CB" w:rsidRDefault="009D6E93" w:rsidP="009D6E93">
      <w:pPr>
        <w:pStyle w:val="Default"/>
        <w:spacing w:line="276" w:lineRule="auto"/>
        <w:ind w:firstLine="567"/>
        <w:jc w:val="both"/>
      </w:pPr>
      <w:r>
        <w:t>2</w:t>
      </w:r>
      <w:r w:rsidRPr="004D79CB">
        <w:t xml:space="preserve">1.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:rsidR="009D6E93" w:rsidRPr="004D79CB" w:rsidRDefault="009D6E93" w:rsidP="009D6E93">
      <w:pPr>
        <w:pStyle w:val="Default"/>
        <w:spacing w:line="276" w:lineRule="auto"/>
        <w:ind w:firstLine="567"/>
        <w:jc w:val="both"/>
      </w:pPr>
      <w:r>
        <w:t>2</w:t>
      </w:r>
      <w:r w:rsidRPr="004D79CB">
        <w:t>2. После утверждения Положения или изменений, внесенных в него, текст Положения или изменений размещает</w:t>
      </w:r>
      <w:r w:rsidR="00273698">
        <w:t xml:space="preserve">ся на официальном сайте школы. </w:t>
      </w:r>
    </w:p>
    <w:p w:rsidR="009D6E93" w:rsidRPr="004D79CB" w:rsidRDefault="009D6E93" w:rsidP="009D6E93">
      <w:pPr>
        <w:spacing w:after="0"/>
        <w:ind w:firstLine="567"/>
        <w:jc w:val="both"/>
        <w:rPr>
          <w:sz w:val="24"/>
          <w:szCs w:val="24"/>
        </w:rPr>
      </w:pPr>
    </w:p>
    <w:p w:rsidR="009D6E93" w:rsidRPr="004D79CB" w:rsidRDefault="009D6E93" w:rsidP="009D6E93">
      <w:pPr>
        <w:spacing w:after="0"/>
        <w:ind w:firstLine="567"/>
        <w:jc w:val="both"/>
        <w:rPr>
          <w:sz w:val="24"/>
          <w:szCs w:val="24"/>
        </w:rPr>
      </w:pPr>
    </w:p>
    <w:p w:rsidR="009D6E93" w:rsidRPr="004D79CB" w:rsidRDefault="009D6E93" w:rsidP="009D6E93">
      <w:pPr>
        <w:spacing w:after="0"/>
        <w:ind w:firstLine="567"/>
        <w:jc w:val="both"/>
        <w:rPr>
          <w:sz w:val="24"/>
          <w:szCs w:val="24"/>
        </w:rPr>
      </w:pPr>
    </w:p>
    <w:p w:rsidR="009D6E93" w:rsidRPr="004D79CB" w:rsidRDefault="009D6E93" w:rsidP="009D6E93">
      <w:pPr>
        <w:spacing w:after="0"/>
        <w:ind w:firstLine="567"/>
        <w:jc w:val="both"/>
        <w:rPr>
          <w:sz w:val="24"/>
          <w:szCs w:val="24"/>
        </w:rPr>
      </w:pPr>
    </w:p>
    <w:p w:rsidR="009D6E93" w:rsidRDefault="009D6E93" w:rsidP="009D6E93">
      <w:pPr>
        <w:spacing w:after="0"/>
        <w:ind w:firstLine="567"/>
        <w:jc w:val="both"/>
        <w:rPr>
          <w:sz w:val="24"/>
          <w:szCs w:val="24"/>
        </w:rPr>
      </w:pPr>
    </w:p>
    <w:p w:rsidR="009D6E93" w:rsidRDefault="009D6E93" w:rsidP="009D6E93">
      <w:pPr>
        <w:spacing w:after="0"/>
        <w:ind w:firstLine="567"/>
        <w:jc w:val="both"/>
        <w:rPr>
          <w:sz w:val="24"/>
          <w:szCs w:val="24"/>
        </w:rPr>
      </w:pPr>
    </w:p>
    <w:p w:rsidR="009D6E93" w:rsidRDefault="009D6E93" w:rsidP="009D6E93">
      <w:pPr>
        <w:spacing w:after="0"/>
        <w:jc w:val="both"/>
        <w:rPr>
          <w:sz w:val="24"/>
          <w:szCs w:val="24"/>
        </w:rPr>
      </w:pPr>
    </w:p>
    <w:p w:rsidR="009D6E93" w:rsidRDefault="009D6E93" w:rsidP="009D6E93">
      <w:pPr>
        <w:spacing w:after="0"/>
        <w:jc w:val="both"/>
        <w:rPr>
          <w:sz w:val="24"/>
          <w:szCs w:val="24"/>
        </w:rPr>
      </w:pPr>
    </w:p>
    <w:p w:rsidR="009D6E93" w:rsidRDefault="009D6E93" w:rsidP="009D6E93">
      <w:pPr>
        <w:spacing w:after="0"/>
        <w:jc w:val="both"/>
        <w:rPr>
          <w:sz w:val="24"/>
          <w:szCs w:val="24"/>
        </w:rPr>
      </w:pPr>
    </w:p>
    <w:p w:rsidR="00142213" w:rsidRDefault="00142213"/>
    <w:sectPr w:rsidR="00142213" w:rsidSect="0014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73A"/>
    <w:multiLevelType w:val="hybridMultilevel"/>
    <w:tmpl w:val="C2663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16584"/>
    <w:multiLevelType w:val="hybridMultilevel"/>
    <w:tmpl w:val="57A01F8A"/>
    <w:lvl w:ilvl="0" w:tplc="7B2253B2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806D0"/>
    <w:multiLevelType w:val="hybridMultilevel"/>
    <w:tmpl w:val="1E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975B3"/>
    <w:multiLevelType w:val="hybridMultilevel"/>
    <w:tmpl w:val="EC9A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91540"/>
    <w:multiLevelType w:val="hybridMultilevel"/>
    <w:tmpl w:val="EC18D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CC068C"/>
    <w:multiLevelType w:val="hybridMultilevel"/>
    <w:tmpl w:val="D220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F5751"/>
    <w:multiLevelType w:val="hybridMultilevel"/>
    <w:tmpl w:val="E892E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F95773"/>
    <w:multiLevelType w:val="hybridMultilevel"/>
    <w:tmpl w:val="2F4E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36B4"/>
    <w:multiLevelType w:val="hybridMultilevel"/>
    <w:tmpl w:val="9654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75E42"/>
    <w:multiLevelType w:val="hybridMultilevel"/>
    <w:tmpl w:val="8B58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E93"/>
    <w:rsid w:val="00142213"/>
    <w:rsid w:val="00220F5E"/>
    <w:rsid w:val="00273698"/>
    <w:rsid w:val="00515FA1"/>
    <w:rsid w:val="007228E7"/>
    <w:rsid w:val="009D6E93"/>
    <w:rsid w:val="00B4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93"/>
    <w:pPr>
      <w:ind w:left="720"/>
      <w:contextualSpacing/>
    </w:pPr>
  </w:style>
  <w:style w:type="paragraph" w:customStyle="1" w:styleId="Default">
    <w:name w:val="Default"/>
    <w:rsid w:val="009D6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2015-04-01T05:23:00Z</dcterms:created>
  <dcterms:modified xsi:type="dcterms:W3CDTF">2015-04-01T05:23:00Z</dcterms:modified>
</cp:coreProperties>
</file>